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3317A">
        <w:trPr>
          <w:trHeight w:hRule="exact" w:val="1528"/>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5543" w:type="dxa"/>
            <w:gridSpan w:val="4"/>
            <w:shd w:val="clear" w:color="000000" w:fill="FFFFFF"/>
            <w:tcMar>
              <w:left w:w="34" w:type="dxa"/>
              <w:right w:w="34" w:type="dxa"/>
            </w:tcMar>
          </w:tcPr>
          <w:p w:rsidR="00F3317A" w:rsidRDefault="003470D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F3317A">
        <w:trPr>
          <w:trHeight w:hRule="exact" w:val="138"/>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585"/>
        </w:trPr>
        <w:tc>
          <w:tcPr>
            <w:tcW w:w="10221" w:type="dxa"/>
            <w:gridSpan w:val="10"/>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317A" w:rsidRDefault="003470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317A">
        <w:trPr>
          <w:trHeight w:hRule="exact" w:val="314"/>
        </w:trPr>
        <w:tc>
          <w:tcPr>
            <w:tcW w:w="10221" w:type="dxa"/>
            <w:gridSpan w:val="10"/>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3317A">
        <w:trPr>
          <w:trHeight w:hRule="exact" w:val="211"/>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277"/>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3842" w:type="dxa"/>
            <w:gridSpan w:val="2"/>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УТВЕРЖДАЮ</w:t>
            </w:r>
          </w:p>
        </w:tc>
      </w:tr>
      <w:tr w:rsidR="00F3317A">
        <w:trPr>
          <w:trHeight w:hRule="exact" w:val="972"/>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3842" w:type="dxa"/>
            <w:gridSpan w:val="2"/>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3317A" w:rsidRDefault="00F3317A">
            <w:pPr>
              <w:spacing w:after="0" w:line="240" w:lineRule="auto"/>
              <w:jc w:val="center"/>
              <w:rPr>
                <w:sz w:val="24"/>
                <w:szCs w:val="24"/>
              </w:rPr>
            </w:pPr>
          </w:p>
          <w:p w:rsidR="00F3317A" w:rsidRDefault="003470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3317A">
        <w:trPr>
          <w:trHeight w:hRule="exact" w:val="277"/>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3842" w:type="dxa"/>
            <w:gridSpan w:val="2"/>
            <w:shd w:val="clear" w:color="000000" w:fill="FFFFFF"/>
            <w:tcMar>
              <w:left w:w="34" w:type="dxa"/>
              <w:right w:w="34" w:type="dxa"/>
            </w:tcMar>
          </w:tcPr>
          <w:p w:rsidR="00F3317A" w:rsidRDefault="003470DB">
            <w:pPr>
              <w:spacing w:after="0" w:line="240" w:lineRule="auto"/>
              <w:jc w:val="right"/>
              <w:rPr>
                <w:sz w:val="24"/>
                <w:szCs w:val="24"/>
              </w:rPr>
            </w:pPr>
            <w:r>
              <w:rPr>
                <w:rFonts w:ascii="Times New Roman" w:hAnsi="Times New Roman" w:cs="Times New Roman"/>
                <w:color w:val="000000"/>
                <w:sz w:val="24"/>
                <w:szCs w:val="24"/>
              </w:rPr>
              <w:t>28.03.2022</w:t>
            </w:r>
          </w:p>
        </w:tc>
      </w:tr>
      <w:tr w:rsidR="00F3317A">
        <w:trPr>
          <w:trHeight w:hRule="exact" w:val="277"/>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416"/>
        </w:trPr>
        <w:tc>
          <w:tcPr>
            <w:tcW w:w="10221" w:type="dxa"/>
            <w:gridSpan w:val="10"/>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317A">
        <w:trPr>
          <w:trHeight w:hRule="exact" w:val="1135"/>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4834" w:type="dxa"/>
            <w:gridSpan w:val="5"/>
            <w:shd w:val="clear" w:color="000000" w:fill="FFFFFF"/>
            <w:tcMar>
              <w:left w:w="34" w:type="dxa"/>
              <w:right w:w="34" w:type="dxa"/>
            </w:tcMar>
          </w:tcPr>
          <w:p w:rsidR="00F3317A" w:rsidRDefault="003470DB">
            <w:pPr>
              <w:spacing w:after="0" w:line="240" w:lineRule="auto"/>
              <w:jc w:val="center"/>
              <w:rPr>
                <w:sz w:val="32"/>
                <w:szCs w:val="32"/>
              </w:rPr>
            </w:pPr>
            <w:r>
              <w:rPr>
                <w:rFonts w:ascii="Times New Roman" w:hAnsi="Times New Roman" w:cs="Times New Roman"/>
                <w:color w:val="000000"/>
                <w:sz w:val="32"/>
                <w:szCs w:val="32"/>
              </w:rPr>
              <w:t>Управление знаниями и инновациями</w:t>
            </w:r>
          </w:p>
          <w:p w:rsidR="00F3317A" w:rsidRDefault="003470DB">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F3317A" w:rsidRDefault="00F3317A"/>
        </w:tc>
      </w:tr>
      <w:tr w:rsidR="00F3317A">
        <w:trPr>
          <w:trHeight w:hRule="exact" w:val="277"/>
        </w:trPr>
        <w:tc>
          <w:tcPr>
            <w:tcW w:w="10221" w:type="dxa"/>
            <w:gridSpan w:val="10"/>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317A">
        <w:trPr>
          <w:trHeight w:hRule="exact" w:val="1396"/>
        </w:trPr>
        <w:tc>
          <w:tcPr>
            <w:tcW w:w="143" w:type="dxa"/>
          </w:tcPr>
          <w:p w:rsidR="00F3317A" w:rsidRDefault="00F3317A"/>
        </w:tc>
        <w:tc>
          <w:tcPr>
            <w:tcW w:w="285" w:type="dxa"/>
          </w:tcPr>
          <w:p w:rsidR="00F3317A" w:rsidRDefault="00F3317A"/>
        </w:tc>
        <w:tc>
          <w:tcPr>
            <w:tcW w:w="9795" w:type="dxa"/>
            <w:gridSpan w:val="8"/>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3317A" w:rsidRDefault="003470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3317A" w:rsidRDefault="003470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317A">
        <w:trPr>
          <w:trHeight w:hRule="exact" w:val="833"/>
        </w:trPr>
        <w:tc>
          <w:tcPr>
            <w:tcW w:w="10221" w:type="dxa"/>
            <w:gridSpan w:val="10"/>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3317A">
        <w:trPr>
          <w:trHeight w:hRule="exact" w:val="277"/>
        </w:trPr>
        <w:tc>
          <w:tcPr>
            <w:tcW w:w="3984" w:type="dxa"/>
            <w:gridSpan w:val="5"/>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155"/>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331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ПРОГРАММИСТ</w:t>
            </w:r>
          </w:p>
        </w:tc>
      </w:tr>
      <w:tr w:rsidR="00F331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331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331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СИСТЕМНЫЙ АНАЛИТИК</w:t>
            </w:r>
          </w:p>
        </w:tc>
      </w:tr>
      <w:tr w:rsidR="00F3317A">
        <w:trPr>
          <w:trHeight w:hRule="exact" w:val="124"/>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277"/>
        </w:trPr>
        <w:tc>
          <w:tcPr>
            <w:tcW w:w="5118" w:type="dxa"/>
            <w:gridSpan w:val="7"/>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3317A">
        <w:trPr>
          <w:trHeight w:hRule="exact" w:val="307"/>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5118" w:type="dxa"/>
            <w:gridSpan w:val="3"/>
            <w:vMerge/>
            <w:shd w:val="clear" w:color="000000" w:fill="FFFFFF"/>
            <w:tcMar>
              <w:left w:w="34" w:type="dxa"/>
              <w:right w:w="34" w:type="dxa"/>
            </w:tcMar>
          </w:tcPr>
          <w:p w:rsidR="00F3317A" w:rsidRDefault="00F3317A"/>
        </w:tc>
      </w:tr>
      <w:tr w:rsidR="00F3317A">
        <w:trPr>
          <w:trHeight w:hRule="exact" w:val="1997"/>
        </w:trPr>
        <w:tc>
          <w:tcPr>
            <w:tcW w:w="143" w:type="dxa"/>
          </w:tcPr>
          <w:p w:rsidR="00F3317A" w:rsidRDefault="00F3317A"/>
        </w:tc>
        <w:tc>
          <w:tcPr>
            <w:tcW w:w="285" w:type="dxa"/>
          </w:tcPr>
          <w:p w:rsidR="00F3317A" w:rsidRDefault="00F3317A"/>
        </w:tc>
        <w:tc>
          <w:tcPr>
            <w:tcW w:w="710" w:type="dxa"/>
          </w:tcPr>
          <w:p w:rsidR="00F3317A" w:rsidRDefault="00F3317A"/>
        </w:tc>
        <w:tc>
          <w:tcPr>
            <w:tcW w:w="1419" w:type="dxa"/>
          </w:tcPr>
          <w:p w:rsidR="00F3317A" w:rsidRDefault="00F3317A"/>
        </w:tc>
        <w:tc>
          <w:tcPr>
            <w:tcW w:w="1419" w:type="dxa"/>
          </w:tcPr>
          <w:p w:rsidR="00F3317A" w:rsidRDefault="00F3317A"/>
        </w:tc>
        <w:tc>
          <w:tcPr>
            <w:tcW w:w="710" w:type="dxa"/>
          </w:tcPr>
          <w:p w:rsidR="00F3317A" w:rsidRDefault="00F3317A"/>
        </w:tc>
        <w:tc>
          <w:tcPr>
            <w:tcW w:w="426" w:type="dxa"/>
          </w:tcPr>
          <w:p w:rsidR="00F3317A" w:rsidRDefault="00F3317A"/>
        </w:tc>
        <w:tc>
          <w:tcPr>
            <w:tcW w:w="1277" w:type="dxa"/>
          </w:tcPr>
          <w:p w:rsidR="00F3317A" w:rsidRDefault="00F3317A"/>
        </w:tc>
        <w:tc>
          <w:tcPr>
            <w:tcW w:w="993" w:type="dxa"/>
          </w:tcPr>
          <w:p w:rsidR="00F3317A" w:rsidRDefault="00F3317A"/>
        </w:tc>
        <w:tc>
          <w:tcPr>
            <w:tcW w:w="2836" w:type="dxa"/>
          </w:tcPr>
          <w:p w:rsidR="00F3317A" w:rsidRDefault="00F3317A"/>
        </w:tc>
      </w:tr>
      <w:tr w:rsidR="00F3317A">
        <w:trPr>
          <w:trHeight w:hRule="exact" w:val="277"/>
        </w:trPr>
        <w:tc>
          <w:tcPr>
            <w:tcW w:w="143" w:type="dxa"/>
          </w:tcPr>
          <w:p w:rsidR="00F3317A" w:rsidRDefault="00F3317A"/>
        </w:tc>
        <w:tc>
          <w:tcPr>
            <w:tcW w:w="10079" w:type="dxa"/>
            <w:gridSpan w:val="9"/>
            <w:vMerge w:val="restart"/>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317A">
        <w:trPr>
          <w:trHeight w:hRule="exact" w:val="138"/>
        </w:trPr>
        <w:tc>
          <w:tcPr>
            <w:tcW w:w="143" w:type="dxa"/>
          </w:tcPr>
          <w:p w:rsidR="00F3317A" w:rsidRDefault="00F3317A"/>
        </w:tc>
        <w:tc>
          <w:tcPr>
            <w:tcW w:w="10079" w:type="dxa"/>
            <w:gridSpan w:val="9"/>
            <w:vMerge/>
            <w:shd w:val="clear" w:color="000000" w:fill="FFFFFF"/>
            <w:tcMar>
              <w:left w:w="34" w:type="dxa"/>
              <w:right w:w="34" w:type="dxa"/>
            </w:tcMar>
          </w:tcPr>
          <w:p w:rsidR="00F3317A" w:rsidRDefault="00F3317A"/>
        </w:tc>
      </w:tr>
      <w:tr w:rsidR="00F3317A">
        <w:trPr>
          <w:trHeight w:hRule="exact" w:val="1666"/>
        </w:trPr>
        <w:tc>
          <w:tcPr>
            <w:tcW w:w="143" w:type="dxa"/>
          </w:tcPr>
          <w:p w:rsidR="00F3317A" w:rsidRDefault="00F3317A"/>
        </w:tc>
        <w:tc>
          <w:tcPr>
            <w:tcW w:w="10079" w:type="dxa"/>
            <w:gridSpan w:val="9"/>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3317A" w:rsidRDefault="00F3317A">
            <w:pPr>
              <w:spacing w:after="0" w:line="240" w:lineRule="auto"/>
              <w:jc w:val="center"/>
              <w:rPr>
                <w:sz w:val="24"/>
                <w:szCs w:val="24"/>
              </w:rPr>
            </w:pPr>
          </w:p>
          <w:p w:rsidR="00F3317A" w:rsidRDefault="003470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3317A" w:rsidRDefault="00F3317A">
            <w:pPr>
              <w:spacing w:after="0" w:line="240" w:lineRule="auto"/>
              <w:jc w:val="center"/>
              <w:rPr>
                <w:sz w:val="24"/>
                <w:szCs w:val="24"/>
              </w:rPr>
            </w:pPr>
          </w:p>
          <w:p w:rsidR="00F3317A" w:rsidRDefault="003470DB">
            <w:pPr>
              <w:spacing w:after="0" w:line="240" w:lineRule="auto"/>
              <w:jc w:val="center"/>
              <w:rPr>
                <w:sz w:val="24"/>
                <w:szCs w:val="24"/>
              </w:rPr>
            </w:pPr>
            <w:r>
              <w:rPr>
                <w:rFonts w:ascii="Times New Roman" w:hAnsi="Times New Roman" w:cs="Times New Roman"/>
                <w:color w:val="000000"/>
                <w:sz w:val="24"/>
                <w:szCs w:val="24"/>
              </w:rPr>
              <w:t>Омск, 2022</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317A">
        <w:trPr>
          <w:trHeight w:hRule="exact" w:val="2222"/>
        </w:trPr>
        <w:tc>
          <w:tcPr>
            <w:tcW w:w="10788"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317A" w:rsidRDefault="00F3317A">
            <w:pPr>
              <w:spacing w:after="0" w:line="240" w:lineRule="auto"/>
              <w:rPr>
                <w:sz w:val="24"/>
                <w:szCs w:val="24"/>
              </w:rPr>
            </w:pPr>
          </w:p>
          <w:p w:rsidR="00F3317A" w:rsidRDefault="003470DB">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F3317A" w:rsidRDefault="00F3317A">
            <w:pPr>
              <w:spacing w:after="0" w:line="240" w:lineRule="auto"/>
              <w:rPr>
                <w:sz w:val="24"/>
                <w:szCs w:val="24"/>
              </w:rPr>
            </w:pPr>
          </w:p>
          <w:p w:rsidR="00F3317A" w:rsidRDefault="003470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3317A" w:rsidRDefault="003470DB">
            <w:pPr>
              <w:spacing w:after="0" w:line="240" w:lineRule="auto"/>
              <w:rPr>
                <w:sz w:val="24"/>
                <w:szCs w:val="24"/>
              </w:rPr>
            </w:pPr>
            <w:r>
              <w:rPr>
                <w:rFonts w:ascii="Times New Roman" w:hAnsi="Times New Roman" w:cs="Times New Roman"/>
                <w:color w:val="000000"/>
                <w:sz w:val="24"/>
                <w:szCs w:val="24"/>
              </w:rPr>
              <w:t>Протокол от 25.03.2022 г.  №8</w:t>
            </w:r>
          </w:p>
        </w:tc>
      </w:tr>
      <w:tr w:rsidR="00F3317A">
        <w:trPr>
          <w:trHeight w:hRule="exact" w:val="277"/>
        </w:trPr>
        <w:tc>
          <w:tcPr>
            <w:tcW w:w="10788"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277"/>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317A">
        <w:trPr>
          <w:trHeight w:hRule="exact" w:val="555"/>
        </w:trPr>
        <w:tc>
          <w:tcPr>
            <w:tcW w:w="9640" w:type="dxa"/>
          </w:tcPr>
          <w:p w:rsidR="00F3317A" w:rsidRDefault="00F3317A"/>
        </w:tc>
      </w:tr>
      <w:tr w:rsidR="00F3317A">
        <w:trPr>
          <w:trHeight w:hRule="exact" w:val="8751"/>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317A" w:rsidRDefault="003470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317A" w:rsidRDefault="003470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317A" w:rsidRDefault="003470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317A" w:rsidRDefault="003470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317A" w:rsidRDefault="003470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317A" w:rsidRDefault="003470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317A" w:rsidRDefault="003470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317A" w:rsidRDefault="003470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317A" w:rsidRDefault="003470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317A" w:rsidRDefault="003470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317A" w:rsidRDefault="003470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277"/>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317A">
        <w:trPr>
          <w:trHeight w:hRule="exact" w:val="15113"/>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317A" w:rsidRDefault="003470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3317A" w:rsidRDefault="003470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317A" w:rsidRDefault="003470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317A" w:rsidRDefault="003470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317A" w:rsidRDefault="003470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317A" w:rsidRDefault="003470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317A" w:rsidRDefault="003470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317A" w:rsidRDefault="003470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317A" w:rsidRDefault="003470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F3317A" w:rsidRDefault="003470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знаниями и инновациями» в течение 2022/2023 учебного года:</w:t>
            </w:r>
          </w:p>
          <w:p w:rsidR="00F3317A" w:rsidRDefault="003470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28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3317A">
        <w:trPr>
          <w:trHeight w:hRule="exact" w:val="138"/>
        </w:trPr>
        <w:tc>
          <w:tcPr>
            <w:tcW w:w="9640" w:type="dxa"/>
          </w:tcPr>
          <w:p w:rsidR="00F3317A" w:rsidRDefault="00F3317A"/>
        </w:tc>
      </w:tr>
      <w:tr w:rsidR="00F3317A">
        <w:trPr>
          <w:trHeight w:hRule="exact" w:val="1396"/>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1. Наименование дисциплины: Б1.В.01.02 «Управление знаниями и инновациями».</w:t>
            </w:r>
          </w:p>
          <w:p w:rsidR="00F3317A" w:rsidRDefault="003470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317A">
        <w:trPr>
          <w:trHeight w:hRule="exact" w:val="138"/>
        </w:trPr>
        <w:tc>
          <w:tcPr>
            <w:tcW w:w="9640" w:type="dxa"/>
          </w:tcPr>
          <w:p w:rsidR="00F3317A" w:rsidRDefault="00F3317A"/>
        </w:tc>
      </w:tr>
      <w:tr w:rsidR="00F3317A">
        <w:trPr>
          <w:trHeight w:hRule="exact" w:val="3260"/>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317A" w:rsidRDefault="003470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знаниями и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3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Код компетенции: ПК-11</w:t>
            </w:r>
          </w:p>
          <w:p w:rsidR="00F3317A" w:rsidRDefault="003470DB">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F3317A">
        <w:trPr>
          <w:trHeight w:hRule="exact" w:val="585"/>
        </w:trPr>
        <w:tc>
          <w:tcPr>
            <w:tcW w:w="9654" w:type="dxa"/>
            <w:shd w:val="clear" w:color="000000" w:fill="FFFFFF"/>
            <w:tcMar>
              <w:left w:w="34" w:type="dxa"/>
              <w:right w:w="34" w:type="dxa"/>
            </w:tcMar>
          </w:tcPr>
          <w:p w:rsidR="00F3317A" w:rsidRDefault="00F3317A">
            <w:pPr>
              <w:spacing w:after="0" w:line="240" w:lineRule="auto"/>
              <w:rPr>
                <w:sz w:val="24"/>
                <w:szCs w:val="24"/>
              </w:rPr>
            </w:pPr>
          </w:p>
          <w:p w:rsidR="00F3317A" w:rsidRDefault="003470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3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F33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F33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F33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F33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F331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F33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F33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F331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F3317A">
        <w:trPr>
          <w:trHeight w:hRule="exact" w:val="416"/>
        </w:trPr>
        <w:tc>
          <w:tcPr>
            <w:tcW w:w="9640" w:type="dxa"/>
          </w:tcPr>
          <w:p w:rsidR="00F3317A" w:rsidRDefault="00F3317A"/>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317A">
        <w:trPr>
          <w:trHeight w:hRule="exact" w:val="1637"/>
        </w:trPr>
        <w:tc>
          <w:tcPr>
            <w:tcW w:w="9654" w:type="dxa"/>
            <w:shd w:val="clear" w:color="000000" w:fill="FFFFFF"/>
            <w:tcMar>
              <w:left w:w="34" w:type="dxa"/>
              <w:right w:w="34" w:type="dxa"/>
            </w:tcMar>
          </w:tcPr>
          <w:p w:rsidR="00F3317A" w:rsidRDefault="00F3317A">
            <w:pPr>
              <w:spacing w:after="0" w:line="240" w:lineRule="auto"/>
              <w:jc w:val="both"/>
              <w:rPr>
                <w:sz w:val="24"/>
                <w:szCs w:val="24"/>
              </w:rPr>
            </w:pPr>
          </w:p>
          <w:p w:rsidR="00F3317A" w:rsidRDefault="003470DB">
            <w:pPr>
              <w:spacing w:after="0" w:line="240" w:lineRule="auto"/>
              <w:jc w:val="both"/>
              <w:rPr>
                <w:sz w:val="24"/>
                <w:szCs w:val="24"/>
              </w:rPr>
            </w:pPr>
            <w:r>
              <w:rPr>
                <w:rFonts w:ascii="Times New Roman" w:hAnsi="Times New Roman" w:cs="Times New Roman"/>
                <w:color w:val="000000"/>
                <w:sz w:val="24"/>
                <w:szCs w:val="24"/>
              </w:rPr>
              <w:t>Дисциплина Б1.В.01.02 «Управление знаниями и инновациями»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31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Коды</w:t>
            </w:r>
          </w:p>
          <w:p w:rsidR="00F3317A" w:rsidRDefault="003470DB">
            <w:pPr>
              <w:spacing w:after="0" w:line="240" w:lineRule="auto"/>
              <w:jc w:val="center"/>
              <w:rPr>
                <w:sz w:val="24"/>
                <w:szCs w:val="24"/>
              </w:rPr>
            </w:pPr>
            <w:r>
              <w:rPr>
                <w:rFonts w:ascii="Times New Roman" w:hAnsi="Times New Roman" w:cs="Times New Roman"/>
                <w:color w:val="000000"/>
                <w:sz w:val="24"/>
                <w:szCs w:val="24"/>
              </w:rPr>
              <w:t>форми-</w:t>
            </w:r>
          </w:p>
          <w:p w:rsidR="00F3317A" w:rsidRDefault="003470DB">
            <w:pPr>
              <w:spacing w:after="0" w:line="240" w:lineRule="auto"/>
              <w:jc w:val="center"/>
              <w:rPr>
                <w:sz w:val="24"/>
                <w:szCs w:val="24"/>
              </w:rPr>
            </w:pPr>
            <w:r>
              <w:rPr>
                <w:rFonts w:ascii="Times New Roman" w:hAnsi="Times New Roman" w:cs="Times New Roman"/>
                <w:color w:val="000000"/>
                <w:sz w:val="24"/>
                <w:szCs w:val="24"/>
              </w:rPr>
              <w:t>руемых</w:t>
            </w:r>
          </w:p>
          <w:p w:rsidR="00F3317A" w:rsidRDefault="003470DB">
            <w:pPr>
              <w:spacing w:after="0" w:line="240" w:lineRule="auto"/>
              <w:jc w:val="center"/>
              <w:rPr>
                <w:sz w:val="24"/>
                <w:szCs w:val="24"/>
              </w:rPr>
            </w:pPr>
            <w:r>
              <w:rPr>
                <w:rFonts w:ascii="Times New Roman" w:hAnsi="Times New Roman" w:cs="Times New Roman"/>
                <w:color w:val="000000"/>
                <w:sz w:val="24"/>
                <w:szCs w:val="24"/>
              </w:rPr>
              <w:t>компе-</w:t>
            </w:r>
          </w:p>
          <w:p w:rsidR="00F3317A" w:rsidRDefault="003470DB">
            <w:pPr>
              <w:spacing w:after="0" w:line="240" w:lineRule="auto"/>
              <w:jc w:val="center"/>
              <w:rPr>
                <w:sz w:val="24"/>
                <w:szCs w:val="24"/>
              </w:rPr>
            </w:pPr>
            <w:r>
              <w:rPr>
                <w:rFonts w:ascii="Times New Roman" w:hAnsi="Times New Roman" w:cs="Times New Roman"/>
                <w:color w:val="000000"/>
                <w:sz w:val="24"/>
                <w:szCs w:val="24"/>
              </w:rPr>
              <w:t>тенций</w:t>
            </w:r>
          </w:p>
        </w:tc>
      </w:tr>
      <w:tr w:rsidR="00F331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F3317A"/>
        </w:tc>
      </w:tr>
      <w:tr w:rsidR="00F331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F3317A"/>
        </w:tc>
      </w:tr>
      <w:tr w:rsidR="00F3317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F3317A">
            <w:pPr>
              <w:spacing w:after="0" w:line="240" w:lineRule="auto"/>
              <w:jc w:val="center"/>
            </w:pPr>
          </w:p>
          <w:p w:rsidR="00F3317A" w:rsidRDefault="003470DB">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F3317A" w:rsidRDefault="003470DB">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pPr>
            <w:r>
              <w:rPr>
                <w:rFonts w:ascii="Times New Roman" w:hAnsi="Times New Roman" w:cs="Times New Roman"/>
                <w:color w:val="000000"/>
              </w:rPr>
              <w:t>Аудит ИТ- инфраструктуры;</w:t>
            </w:r>
          </w:p>
          <w:p w:rsidR="00F3317A" w:rsidRDefault="003470DB">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ПК-11</w:t>
            </w:r>
          </w:p>
        </w:tc>
      </w:tr>
      <w:tr w:rsidR="00F3317A">
        <w:trPr>
          <w:trHeight w:hRule="exact" w:val="138"/>
        </w:trPr>
        <w:tc>
          <w:tcPr>
            <w:tcW w:w="3970" w:type="dxa"/>
          </w:tcPr>
          <w:p w:rsidR="00F3317A" w:rsidRDefault="00F3317A"/>
        </w:tc>
        <w:tc>
          <w:tcPr>
            <w:tcW w:w="1702" w:type="dxa"/>
          </w:tcPr>
          <w:p w:rsidR="00F3317A" w:rsidRDefault="00F3317A"/>
        </w:tc>
        <w:tc>
          <w:tcPr>
            <w:tcW w:w="1702" w:type="dxa"/>
          </w:tcPr>
          <w:p w:rsidR="00F3317A" w:rsidRDefault="00F3317A"/>
        </w:tc>
        <w:tc>
          <w:tcPr>
            <w:tcW w:w="426" w:type="dxa"/>
          </w:tcPr>
          <w:p w:rsidR="00F3317A" w:rsidRDefault="00F3317A"/>
        </w:tc>
        <w:tc>
          <w:tcPr>
            <w:tcW w:w="710" w:type="dxa"/>
          </w:tcPr>
          <w:p w:rsidR="00F3317A" w:rsidRDefault="00F3317A"/>
        </w:tc>
        <w:tc>
          <w:tcPr>
            <w:tcW w:w="143" w:type="dxa"/>
          </w:tcPr>
          <w:p w:rsidR="00F3317A" w:rsidRDefault="00F3317A"/>
        </w:tc>
        <w:tc>
          <w:tcPr>
            <w:tcW w:w="993" w:type="dxa"/>
          </w:tcPr>
          <w:p w:rsidR="00F3317A" w:rsidRDefault="00F3317A"/>
        </w:tc>
      </w:tr>
      <w:tr w:rsidR="00F3317A">
        <w:trPr>
          <w:trHeight w:hRule="exact" w:val="1125"/>
        </w:trPr>
        <w:tc>
          <w:tcPr>
            <w:tcW w:w="9654" w:type="dxa"/>
            <w:gridSpan w:val="7"/>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317A">
        <w:trPr>
          <w:trHeight w:hRule="exact" w:val="585"/>
        </w:trPr>
        <w:tc>
          <w:tcPr>
            <w:tcW w:w="9654" w:type="dxa"/>
            <w:gridSpan w:val="7"/>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3317A" w:rsidRDefault="003470DB">
            <w:pPr>
              <w:spacing w:after="0" w:line="240" w:lineRule="auto"/>
              <w:jc w:val="center"/>
              <w:rPr>
                <w:sz w:val="24"/>
                <w:szCs w:val="24"/>
              </w:rPr>
            </w:pPr>
            <w:r>
              <w:rPr>
                <w:rFonts w:ascii="Times New Roman" w:hAnsi="Times New Roman" w:cs="Times New Roman"/>
                <w:color w:val="000000"/>
                <w:sz w:val="24"/>
                <w:szCs w:val="24"/>
              </w:rPr>
              <w:t>Из них:</w:t>
            </w:r>
          </w:p>
        </w:tc>
      </w:tr>
      <w:tr w:rsidR="00F3317A">
        <w:trPr>
          <w:trHeight w:hRule="exact" w:val="138"/>
        </w:trPr>
        <w:tc>
          <w:tcPr>
            <w:tcW w:w="3970" w:type="dxa"/>
          </w:tcPr>
          <w:p w:rsidR="00F3317A" w:rsidRDefault="00F3317A"/>
        </w:tc>
        <w:tc>
          <w:tcPr>
            <w:tcW w:w="1702" w:type="dxa"/>
          </w:tcPr>
          <w:p w:rsidR="00F3317A" w:rsidRDefault="00F3317A"/>
        </w:tc>
        <w:tc>
          <w:tcPr>
            <w:tcW w:w="1702" w:type="dxa"/>
          </w:tcPr>
          <w:p w:rsidR="00F3317A" w:rsidRDefault="00F3317A"/>
        </w:tc>
        <w:tc>
          <w:tcPr>
            <w:tcW w:w="426" w:type="dxa"/>
          </w:tcPr>
          <w:p w:rsidR="00F3317A" w:rsidRDefault="00F3317A"/>
        </w:tc>
        <w:tc>
          <w:tcPr>
            <w:tcW w:w="710" w:type="dxa"/>
          </w:tcPr>
          <w:p w:rsidR="00F3317A" w:rsidRDefault="00F3317A"/>
        </w:tc>
        <w:tc>
          <w:tcPr>
            <w:tcW w:w="143" w:type="dxa"/>
          </w:tcPr>
          <w:p w:rsidR="00F3317A" w:rsidRDefault="00F3317A"/>
        </w:tc>
        <w:tc>
          <w:tcPr>
            <w:tcW w:w="993" w:type="dxa"/>
          </w:tcPr>
          <w:p w:rsidR="00F3317A" w:rsidRDefault="00F3317A"/>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36</w:t>
            </w:r>
          </w:p>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18</w:t>
            </w:r>
          </w:p>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0</w:t>
            </w:r>
          </w:p>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18</w:t>
            </w:r>
          </w:p>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0</w:t>
            </w:r>
          </w:p>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36</w:t>
            </w:r>
          </w:p>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0</w:t>
            </w:r>
          </w:p>
        </w:tc>
      </w:tr>
      <w:tr w:rsidR="00F3317A">
        <w:trPr>
          <w:trHeight w:hRule="exact" w:val="416"/>
        </w:trPr>
        <w:tc>
          <w:tcPr>
            <w:tcW w:w="3970" w:type="dxa"/>
          </w:tcPr>
          <w:p w:rsidR="00F3317A" w:rsidRDefault="00F3317A"/>
        </w:tc>
        <w:tc>
          <w:tcPr>
            <w:tcW w:w="1702" w:type="dxa"/>
          </w:tcPr>
          <w:p w:rsidR="00F3317A" w:rsidRDefault="00F3317A"/>
        </w:tc>
        <w:tc>
          <w:tcPr>
            <w:tcW w:w="1702" w:type="dxa"/>
          </w:tcPr>
          <w:p w:rsidR="00F3317A" w:rsidRDefault="00F3317A"/>
        </w:tc>
        <w:tc>
          <w:tcPr>
            <w:tcW w:w="426" w:type="dxa"/>
          </w:tcPr>
          <w:p w:rsidR="00F3317A" w:rsidRDefault="00F3317A"/>
        </w:tc>
        <w:tc>
          <w:tcPr>
            <w:tcW w:w="710" w:type="dxa"/>
          </w:tcPr>
          <w:p w:rsidR="00F3317A" w:rsidRDefault="00F3317A"/>
        </w:tc>
        <w:tc>
          <w:tcPr>
            <w:tcW w:w="143" w:type="dxa"/>
          </w:tcPr>
          <w:p w:rsidR="00F3317A" w:rsidRDefault="00F3317A"/>
        </w:tc>
        <w:tc>
          <w:tcPr>
            <w:tcW w:w="993" w:type="dxa"/>
          </w:tcPr>
          <w:p w:rsidR="00F3317A" w:rsidRDefault="00F3317A"/>
        </w:tc>
      </w:tr>
      <w:tr w:rsidR="00F331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зачеты 5</w:t>
            </w:r>
          </w:p>
        </w:tc>
      </w:tr>
      <w:tr w:rsidR="00F3317A">
        <w:trPr>
          <w:trHeight w:hRule="exact" w:val="277"/>
        </w:trPr>
        <w:tc>
          <w:tcPr>
            <w:tcW w:w="3970" w:type="dxa"/>
          </w:tcPr>
          <w:p w:rsidR="00F3317A" w:rsidRDefault="00F3317A"/>
        </w:tc>
        <w:tc>
          <w:tcPr>
            <w:tcW w:w="1702" w:type="dxa"/>
          </w:tcPr>
          <w:p w:rsidR="00F3317A" w:rsidRDefault="00F3317A"/>
        </w:tc>
        <w:tc>
          <w:tcPr>
            <w:tcW w:w="1702" w:type="dxa"/>
          </w:tcPr>
          <w:p w:rsidR="00F3317A" w:rsidRDefault="00F3317A"/>
        </w:tc>
        <w:tc>
          <w:tcPr>
            <w:tcW w:w="426" w:type="dxa"/>
          </w:tcPr>
          <w:p w:rsidR="00F3317A" w:rsidRDefault="00F3317A"/>
        </w:tc>
        <w:tc>
          <w:tcPr>
            <w:tcW w:w="710" w:type="dxa"/>
          </w:tcPr>
          <w:p w:rsidR="00F3317A" w:rsidRDefault="00F3317A"/>
        </w:tc>
        <w:tc>
          <w:tcPr>
            <w:tcW w:w="143" w:type="dxa"/>
          </w:tcPr>
          <w:p w:rsidR="00F3317A" w:rsidRDefault="00F3317A"/>
        </w:tc>
        <w:tc>
          <w:tcPr>
            <w:tcW w:w="993" w:type="dxa"/>
          </w:tcPr>
          <w:p w:rsidR="00F3317A" w:rsidRDefault="00F3317A"/>
        </w:tc>
      </w:tr>
      <w:tr w:rsidR="00F3317A">
        <w:trPr>
          <w:trHeight w:hRule="exact" w:val="1666"/>
        </w:trPr>
        <w:tc>
          <w:tcPr>
            <w:tcW w:w="9654" w:type="dxa"/>
            <w:gridSpan w:val="7"/>
            <w:shd w:val="clear" w:color="000000" w:fill="FFFFFF"/>
            <w:tcMar>
              <w:left w:w="34" w:type="dxa"/>
              <w:right w:w="34" w:type="dxa"/>
            </w:tcMar>
          </w:tcPr>
          <w:p w:rsidR="00F3317A" w:rsidRDefault="00F3317A">
            <w:pPr>
              <w:spacing w:after="0" w:line="240" w:lineRule="auto"/>
              <w:jc w:val="center"/>
              <w:rPr>
                <w:sz w:val="24"/>
                <w:szCs w:val="24"/>
              </w:rPr>
            </w:pPr>
          </w:p>
          <w:p w:rsidR="00F3317A" w:rsidRDefault="003470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317A" w:rsidRDefault="00F3317A">
            <w:pPr>
              <w:spacing w:after="0" w:line="240" w:lineRule="auto"/>
              <w:jc w:val="center"/>
              <w:rPr>
                <w:sz w:val="24"/>
                <w:szCs w:val="24"/>
              </w:rPr>
            </w:pPr>
          </w:p>
          <w:p w:rsidR="00F3317A" w:rsidRDefault="003470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317A">
        <w:trPr>
          <w:trHeight w:hRule="exact" w:val="416"/>
        </w:trPr>
        <w:tc>
          <w:tcPr>
            <w:tcW w:w="3970" w:type="dxa"/>
          </w:tcPr>
          <w:p w:rsidR="00F3317A" w:rsidRDefault="00F3317A"/>
        </w:tc>
        <w:tc>
          <w:tcPr>
            <w:tcW w:w="1702" w:type="dxa"/>
          </w:tcPr>
          <w:p w:rsidR="00F3317A" w:rsidRDefault="00F3317A"/>
        </w:tc>
        <w:tc>
          <w:tcPr>
            <w:tcW w:w="1702" w:type="dxa"/>
          </w:tcPr>
          <w:p w:rsidR="00F3317A" w:rsidRDefault="00F3317A"/>
        </w:tc>
        <w:tc>
          <w:tcPr>
            <w:tcW w:w="426" w:type="dxa"/>
          </w:tcPr>
          <w:p w:rsidR="00F3317A" w:rsidRDefault="00F3317A"/>
        </w:tc>
        <w:tc>
          <w:tcPr>
            <w:tcW w:w="710" w:type="dxa"/>
          </w:tcPr>
          <w:p w:rsidR="00F3317A" w:rsidRDefault="00F3317A"/>
        </w:tc>
        <w:tc>
          <w:tcPr>
            <w:tcW w:w="143" w:type="dxa"/>
          </w:tcPr>
          <w:p w:rsidR="00F3317A" w:rsidRDefault="00F3317A"/>
        </w:tc>
        <w:tc>
          <w:tcPr>
            <w:tcW w:w="993" w:type="dxa"/>
          </w:tcPr>
          <w:p w:rsidR="00F3317A" w:rsidRDefault="00F3317A"/>
        </w:tc>
      </w:tr>
      <w:tr w:rsidR="00F331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17A" w:rsidRDefault="003470DB">
            <w:pPr>
              <w:spacing w:after="0" w:line="240" w:lineRule="auto"/>
              <w:jc w:val="center"/>
              <w:rPr>
                <w:sz w:val="24"/>
                <w:szCs w:val="24"/>
              </w:rPr>
            </w:pPr>
            <w:r>
              <w:rPr>
                <w:rFonts w:ascii="Times New Roman" w:hAnsi="Times New Roman" w:cs="Times New Roman"/>
                <w:color w:val="000000"/>
                <w:sz w:val="24"/>
                <w:szCs w:val="24"/>
              </w:rPr>
              <w:t>Часов</w:t>
            </w:r>
          </w:p>
        </w:tc>
      </w:tr>
      <w:tr w:rsidR="00F3317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17A" w:rsidRDefault="00F331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17A" w:rsidRDefault="00F331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17A" w:rsidRDefault="00F331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17A" w:rsidRDefault="00F3317A"/>
        </w:tc>
      </w:tr>
      <w:tr w:rsidR="00F33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2</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4</w:t>
            </w:r>
          </w:p>
        </w:tc>
      </w:tr>
      <w:tr w:rsidR="00F331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F331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F331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color w:val="000000"/>
                <w:sz w:val="24"/>
                <w:szCs w:val="24"/>
              </w:rPr>
              <w:t>72</w:t>
            </w:r>
          </w:p>
        </w:tc>
      </w:tr>
      <w:tr w:rsidR="00F3317A">
        <w:trPr>
          <w:trHeight w:hRule="exact" w:val="3496"/>
        </w:trPr>
        <w:tc>
          <w:tcPr>
            <w:tcW w:w="9654" w:type="dxa"/>
            <w:gridSpan w:val="4"/>
            <w:shd w:val="clear" w:color="000000" w:fill="FFFFFF"/>
            <w:tcMar>
              <w:left w:w="34" w:type="dxa"/>
              <w:right w:w="34" w:type="dxa"/>
            </w:tcMar>
          </w:tcPr>
          <w:p w:rsidR="00F3317A" w:rsidRDefault="00F3317A">
            <w:pPr>
              <w:spacing w:after="0" w:line="240" w:lineRule="auto"/>
              <w:jc w:val="both"/>
              <w:rPr>
                <w:sz w:val="20"/>
                <w:szCs w:val="20"/>
              </w:rPr>
            </w:pPr>
          </w:p>
          <w:p w:rsidR="00F3317A" w:rsidRDefault="003470DB">
            <w:pPr>
              <w:spacing w:after="0" w:line="240" w:lineRule="auto"/>
              <w:jc w:val="both"/>
              <w:rPr>
                <w:sz w:val="20"/>
                <w:szCs w:val="20"/>
              </w:rPr>
            </w:pPr>
            <w:r>
              <w:rPr>
                <w:rFonts w:ascii="Times New Roman" w:hAnsi="Times New Roman" w:cs="Times New Roman"/>
                <w:color w:val="000000"/>
                <w:sz w:val="20"/>
                <w:szCs w:val="20"/>
              </w:rPr>
              <w:t>* Примечания:</w:t>
            </w:r>
          </w:p>
          <w:p w:rsidR="00F3317A" w:rsidRDefault="003470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17A" w:rsidRDefault="003470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14439"/>
        </w:trPr>
        <w:tc>
          <w:tcPr>
            <w:tcW w:w="9654" w:type="dxa"/>
            <w:shd w:val="clear" w:color="000000" w:fill="FFFFFF"/>
            <w:tcMar>
              <w:left w:w="34" w:type="dxa"/>
              <w:right w:w="34" w:type="dxa"/>
            </w:tcMar>
          </w:tcPr>
          <w:p w:rsidR="00F3317A" w:rsidRDefault="003470DB">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17A" w:rsidRDefault="003470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317A" w:rsidRDefault="003470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317A" w:rsidRDefault="003470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17A" w:rsidRDefault="003470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17A" w:rsidRDefault="003470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17A" w:rsidRDefault="003470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317A">
        <w:trPr>
          <w:trHeight w:hRule="exact" w:val="585"/>
        </w:trPr>
        <w:tc>
          <w:tcPr>
            <w:tcW w:w="9654" w:type="dxa"/>
            <w:shd w:val="clear" w:color="000000" w:fill="FFFFFF"/>
            <w:tcMar>
              <w:left w:w="34" w:type="dxa"/>
              <w:right w:w="34" w:type="dxa"/>
            </w:tcMar>
          </w:tcPr>
          <w:p w:rsidR="00F3317A" w:rsidRDefault="00F3317A">
            <w:pPr>
              <w:spacing w:after="0" w:line="240" w:lineRule="auto"/>
              <w:rPr>
                <w:sz w:val="24"/>
                <w:szCs w:val="24"/>
              </w:rPr>
            </w:pPr>
          </w:p>
          <w:p w:rsidR="00F3317A" w:rsidRDefault="003470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lastRenderedPageBreak/>
              <w:t>Стратегическое управление развитием организаций на основе знаний и инноваций</w:t>
            </w:r>
          </w:p>
        </w:tc>
      </w:tr>
      <w:tr w:rsidR="00F3317A">
        <w:trPr>
          <w:trHeight w:hRule="exact" w:val="28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Стратегическая роль инноваций, технологий и знаний в развитии компаний.</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Стратегический и инновационный аспекты управления развитием организаций</w:t>
            </w:r>
          </w:p>
        </w:tc>
      </w:tr>
      <w:tr w:rsidR="00F3317A">
        <w:trPr>
          <w:trHeight w:hRule="exact" w:val="55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Понятия инновация, новшество, технология, знания. Источники, компоненты, категории и отличительные признаки инноваций. Виды инноваций.</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Инновационные процессы и инновационная деятельность</w:t>
            </w:r>
          </w:p>
        </w:tc>
      </w:tr>
      <w:tr w:rsidR="00F3317A">
        <w:trPr>
          <w:trHeight w:hRule="exact" w:val="55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Уровни управления инновационными процессами. Понятие о национальной инновационной системе, инновационных сетях и кластерах</w:t>
            </w:r>
          </w:p>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Инновации и знания как источники конкурентных преимуществ и динамических способностей компании</w:t>
            </w:r>
          </w:p>
        </w:tc>
      </w:tr>
      <w:tr w:rsidR="00F3317A">
        <w:trPr>
          <w:trHeight w:hRule="exact" w:val="109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Инновации как источники устойчивого конкурентного преимущества компании и создаваемых 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 успеха и провала инноваций</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Инновационные программы и проекты</w:t>
            </w:r>
          </w:p>
        </w:tc>
      </w:tr>
      <w:tr w:rsidR="00F3317A">
        <w:trPr>
          <w:trHeight w:hRule="exact" w:val="55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Инновационные программы и проекты как способы реализации инновационных и технологических стратегий. Типология и особенности</w:t>
            </w:r>
          </w:p>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Особенности управления реализацией крупных научно-технических мега-проектов и проектов стратегического партнерства</w:t>
            </w:r>
          </w:p>
        </w:tc>
      </w:tr>
      <w:tr w:rsidR="00F3317A">
        <w:trPr>
          <w:trHeight w:hRule="exact" w:val="82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Информационные ресурсы предприятий и организаций как основа инновационной деятельности</w:t>
            </w:r>
          </w:p>
        </w:tc>
      </w:tr>
      <w:tr w:rsidR="00F3317A">
        <w:trPr>
          <w:trHeight w:hRule="exact" w:val="82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Информация. Информационные ресурсы как предмет труда. Виды информационных ресурсов. Развитие информационной сферы производства. Формирование и развитие информационных ресурсов. Инфраструктура информатизации</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Планирование производственных ресурсов</w:t>
            </w:r>
          </w:p>
        </w:tc>
      </w:tr>
      <w:tr w:rsidR="00F3317A">
        <w:trPr>
          <w:trHeight w:hRule="exact" w:val="82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Производство на мировом уровне. Планирование ресурсов предприятия. Информационные технологии организационного развития  и стратегического управления предприятием. Управление эффективностью бизнеса.</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Информационные системы и технологии в управлении бизнесом</w:t>
            </w:r>
          </w:p>
        </w:tc>
      </w:tr>
      <w:tr w:rsidR="00F3317A">
        <w:trPr>
          <w:trHeight w:hRule="exact" w:val="109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Предприятие как объект управления. Роль и место информационных технологий в управлении предприятием. Планирование потребности в материалах. Планирование потребности в производственных мощностях. Замкнутый цикл планирования потребностей материальных ресурсов.</w:t>
            </w:r>
          </w:p>
        </w:tc>
      </w:tr>
      <w:tr w:rsidR="00F3317A">
        <w:trPr>
          <w:trHeight w:hRule="exact" w:val="277"/>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317A">
        <w:trPr>
          <w:trHeight w:hRule="exact" w:val="14"/>
        </w:trPr>
        <w:tc>
          <w:tcPr>
            <w:tcW w:w="9640" w:type="dxa"/>
          </w:tcPr>
          <w:p w:rsidR="00F3317A" w:rsidRDefault="00F3317A"/>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развитием организаций на основе знаний и инноваций</w:t>
            </w:r>
          </w:p>
        </w:tc>
      </w:tr>
      <w:tr w:rsidR="00F3317A">
        <w:trPr>
          <w:trHeight w:hRule="exact" w:val="28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Стратегическая роль инноваций, технологий и знаний в развитии компаний</w:t>
            </w:r>
          </w:p>
        </w:tc>
      </w:tr>
      <w:tr w:rsidR="00F3317A">
        <w:trPr>
          <w:trHeight w:hRule="exact" w:val="14"/>
        </w:trPr>
        <w:tc>
          <w:tcPr>
            <w:tcW w:w="9640" w:type="dxa"/>
          </w:tcPr>
          <w:p w:rsidR="00F3317A" w:rsidRDefault="00F3317A"/>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Стратегический и инновационный аспекты управления развитием организаций</w:t>
            </w:r>
          </w:p>
        </w:tc>
      </w:tr>
      <w:tr w:rsidR="00F3317A">
        <w:trPr>
          <w:trHeight w:hRule="exact" w:val="55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Понятия инновация, новшество, технология, знания. Источники, компоненты, категории и отличительные признаки инноваций. Виды инноваций.</w:t>
            </w:r>
          </w:p>
        </w:tc>
      </w:tr>
      <w:tr w:rsidR="00F3317A">
        <w:trPr>
          <w:trHeight w:hRule="exact" w:val="14"/>
        </w:trPr>
        <w:tc>
          <w:tcPr>
            <w:tcW w:w="9640" w:type="dxa"/>
          </w:tcPr>
          <w:p w:rsidR="00F3317A" w:rsidRDefault="00F3317A"/>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Инновационные процессы и инновационная деятельность</w:t>
            </w:r>
          </w:p>
        </w:tc>
      </w:tr>
      <w:tr w:rsidR="00F3317A">
        <w:trPr>
          <w:trHeight w:hRule="exact" w:val="55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Уровни управления инновационными процессами. Понятие о национальной инновационной системе, инновационных сетях и кластерах.</w:t>
            </w:r>
          </w:p>
        </w:tc>
      </w:tr>
      <w:tr w:rsidR="00F3317A">
        <w:trPr>
          <w:trHeight w:hRule="exact" w:val="14"/>
        </w:trPr>
        <w:tc>
          <w:tcPr>
            <w:tcW w:w="9640" w:type="dxa"/>
          </w:tcPr>
          <w:p w:rsidR="00F3317A" w:rsidRDefault="00F3317A"/>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Инновации и знания как источники конкурентных преимуществ и динамических способностей компании</w:t>
            </w:r>
          </w:p>
        </w:tc>
      </w:tr>
      <w:tr w:rsidR="00F3317A">
        <w:trPr>
          <w:trHeight w:hRule="exact" w:val="109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Инновации как источники устойчивого конкурентного преимущества компании и создаваемых 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 успеха и провала инноваций</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lastRenderedPageBreak/>
              <w:t>Инновационные программы и проекты</w:t>
            </w:r>
          </w:p>
        </w:tc>
      </w:tr>
      <w:tr w:rsidR="00F3317A">
        <w:trPr>
          <w:trHeight w:hRule="exact" w:val="55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Инновационные программы и проекты как способы реализации инновационных и технологических стратегий. Типология и особенности.</w:t>
            </w:r>
          </w:p>
        </w:tc>
      </w:tr>
      <w:tr w:rsidR="00F3317A">
        <w:trPr>
          <w:trHeight w:hRule="exact" w:val="14"/>
        </w:trPr>
        <w:tc>
          <w:tcPr>
            <w:tcW w:w="9640" w:type="dxa"/>
          </w:tcPr>
          <w:p w:rsidR="00F3317A" w:rsidRDefault="00F3317A"/>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Особенности управления реализацией крупных научно-технических мега-проектов и проектов стратегического партнерства</w:t>
            </w:r>
          </w:p>
        </w:tc>
      </w:tr>
      <w:tr w:rsidR="00F3317A">
        <w:trPr>
          <w:trHeight w:hRule="exact" w:val="109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r w:rsidR="00F3317A">
        <w:trPr>
          <w:trHeight w:hRule="exact" w:val="14"/>
        </w:trPr>
        <w:tc>
          <w:tcPr>
            <w:tcW w:w="9640" w:type="dxa"/>
          </w:tcPr>
          <w:p w:rsidR="00F3317A" w:rsidRDefault="00F3317A"/>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Информационные ресурсы предприятий и организаций как основа инновационной деятельности</w:t>
            </w:r>
          </w:p>
        </w:tc>
      </w:tr>
      <w:tr w:rsidR="00F3317A">
        <w:trPr>
          <w:trHeight w:hRule="exact" w:val="82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Информация. Информационные ресурсы как предмет труда. Виды информационных ресурсов. Развитие информационной сферы производства. Формирование и развитие информационных ресурсов. Инфраструктура информатизации.</w:t>
            </w:r>
          </w:p>
        </w:tc>
      </w:tr>
      <w:tr w:rsidR="00F3317A">
        <w:trPr>
          <w:trHeight w:hRule="exact" w:val="14"/>
        </w:trPr>
        <w:tc>
          <w:tcPr>
            <w:tcW w:w="9640" w:type="dxa"/>
          </w:tcPr>
          <w:p w:rsidR="00F3317A" w:rsidRDefault="00F3317A"/>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Информационные системы и технологии в управлении бизнесом</w:t>
            </w:r>
          </w:p>
        </w:tc>
      </w:tr>
      <w:tr w:rsidR="00F3317A">
        <w:trPr>
          <w:trHeight w:hRule="exact" w:val="109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Предприятие как объект управления. Роль и место информационных технологий в управлении предприятием. Планирование потребности в материалах. Планирование потребности в производственных мощностях. Замкнутый цикл планирования потребностей материальных ресурсов.</w:t>
            </w:r>
          </w:p>
        </w:tc>
      </w:tr>
      <w:tr w:rsidR="00F3317A">
        <w:trPr>
          <w:trHeight w:hRule="exact" w:val="14"/>
        </w:trPr>
        <w:tc>
          <w:tcPr>
            <w:tcW w:w="9640" w:type="dxa"/>
          </w:tcPr>
          <w:p w:rsidR="00F3317A" w:rsidRDefault="00F3317A"/>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jc w:val="center"/>
              <w:rPr>
                <w:sz w:val="24"/>
                <w:szCs w:val="24"/>
              </w:rPr>
            </w:pPr>
            <w:r>
              <w:rPr>
                <w:rFonts w:ascii="Times New Roman" w:hAnsi="Times New Roman" w:cs="Times New Roman"/>
                <w:b/>
                <w:color w:val="000000"/>
                <w:sz w:val="24"/>
                <w:szCs w:val="24"/>
              </w:rPr>
              <w:t>Планирование производственных ресурсов</w:t>
            </w:r>
          </w:p>
        </w:tc>
      </w:tr>
      <w:tr w:rsidR="00F3317A">
        <w:trPr>
          <w:trHeight w:hRule="exact" w:val="82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Производство на мировом уровне. Планирование ресурсов предприятия. Информационные технологии организационного развития  и стратегического управления предприятием. Управление эффективностью бизнеса.</w:t>
            </w:r>
          </w:p>
        </w:tc>
      </w:tr>
      <w:tr w:rsidR="00F3317A">
        <w:trPr>
          <w:trHeight w:hRule="exact" w:val="855"/>
        </w:trPr>
        <w:tc>
          <w:tcPr>
            <w:tcW w:w="9654" w:type="dxa"/>
            <w:shd w:val="clear" w:color="000000" w:fill="FFFFFF"/>
            <w:tcMar>
              <w:left w:w="34" w:type="dxa"/>
              <w:right w:w="34" w:type="dxa"/>
            </w:tcMar>
          </w:tcPr>
          <w:p w:rsidR="00F3317A" w:rsidRDefault="00F3317A">
            <w:pPr>
              <w:spacing w:after="0" w:line="240" w:lineRule="auto"/>
              <w:rPr>
                <w:sz w:val="24"/>
                <w:szCs w:val="24"/>
              </w:rPr>
            </w:pPr>
          </w:p>
          <w:p w:rsidR="00F3317A" w:rsidRDefault="003470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317A">
        <w:trPr>
          <w:trHeight w:hRule="exact" w:val="5182"/>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знаниями и инновациями» / Лучко О.Н.. – Омск: Изд-во Омской гуманитарной академии, 2022.</w:t>
            </w:r>
          </w:p>
          <w:p w:rsidR="00F3317A" w:rsidRDefault="003470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317A" w:rsidRDefault="003470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317A" w:rsidRDefault="003470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317A">
        <w:trPr>
          <w:trHeight w:hRule="exact" w:val="138"/>
        </w:trPr>
        <w:tc>
          <w:tcPr>
            <w:tcW w:w="9640" w:type="dxa"/>
          </w:tcPr>
          <w:p w:rsidR="00F3317A" w:rsidRDefault="00F3317A"/>
        </w:tc>
      </w:tr>
      <w:tr w:rsidR="00F3317A">
        <w:trPr>
          <w:trHeight w:hRule="exact" w:val="855"/>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317A" w:rsidRDefault="003470DB">
            <w:pPr>
              <w:spacing w:after="0" w:line="240" w:lineRule="auto"/>
              <w:rPr>
                <w:sz w:val="24"/>
                <w:szCs w:val="24"/>
              </w:rPr>
            </w:pPr>
            <w:r>
              <w:rPr>
                <w:rFonts w:ascii="Times New Roman" w:hAnsi="Times New Roman" w:cs="Times New Roman"/>
                <w:b/>
                <w:color w:val="000000"/>
                <w:sz w:val="24"/>
                <w:szCs w:val="24"/>
              </w:rPr>
              <w:t>Основная:</w:t>
            </w:r>
          </w:p>
        </w:tc>
      </w:tr>
      <w:tr w:rsidR="00F3317A">
        <w:trPr>
          <w:trHeight w:hRule="exact" w:val="1096"/>
        </w:trPr>
        <w:tc>
          <w:tcPr>
            <w:tcW w:w="9654" w:type="dxa"/>
            <w:shd w:val="clear" w:color="000000" w:fill="FFFFFF"/>
            <w:tcMar>
              <w:left w:w="34" w:type="dxa"/>
              <w:right w:w="34" w:type="dxa"/>
            </w:tcMar>
          </w:tcPr>
          <w:p w:rsidR="00F3317A" w:rsidRDefault="003470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Приходченко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5430">
                <w:rPr>
                  <w:rStyle w:val="a3"/>
                </w:rPr>
                <w:t>https://urait.ru/bcode/412460</w:t>
              </w:r>
            </w:hyperlink>
            <w:r>
              <w:t xml:space="preserve"> </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317A">
        <w:trPr>
          <w:trHeight w:hRule="exact" w:val="826"/>
        </w:trPr>
        <w:tc>
          <w:tcPr>
            <w:tcW w:w="9654" w:type="dxa"/>
            <w:gridSpan w:val="2"/>
            <w:shd w:val="clear" w:color="000000" w:fill="FFFFFF"/>
            <w:tcMar>
              <w:left w:w="34" w:type="dxa"/>
              <w:right w:w="34" w:type="dxa"/>
            </w:tcMar>
          </w:tcPr>
          <w:p w:rsidR="00F3317A" w:rsidRDefault="003470D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Масленникова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5430">
                <w:rPr>
                  <w:rStyle w:val="a3"/>
                </w:rPr>
                <w:t>https://urait.ru/bcode/445971</w:t>
              </w:r>
            </w:hyperlink>
            <w:r>
              <w:t xml:space="preserve"> </w:t>
            </w:r>
          </w:p>
        </w:tc>
      </w:tr>
      <w:tr w:rsidR="00F3317A">
        <w:trPr>
          <w:trHeight w:hRule="exact" w:val="277"/>
        </w:trPr>
        <w:tc>
          <w:tcPr>
            <w:tcW w:w="285" w:type="dxa"/>
          </w:tcPr>
          <w:p w:rsidR="00F3317A" w:rsidRDefault="00F3317A"/>
        </w:tc>
        <w:tc>
          <w:tcPr>
            <w:tcW w:w="9370"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i/>
                <w:color w:val="000000"/>
                <w:sz w:val="24"/>
                <w:szCs w:val="24"/>
              </w:rPr>
              <w:t>Дополнительная:</w:t>
            </w:r>
          </w:p>
        </w:tc>
      </w:tr>
      <w:tr w:rsidR="00F3317A">
        <w:trPr>
          <w:trHeight w:hRule="exact" w:val="26"/>
        </w:trPr>
        <w:tc>
          <w:tcPr>
            <w:tcW w:w="9654" w:type="dxa"/>
            <w:gridSpan w:val="2"/>
            <w:vMerge w:val="restart"/>
            <w:shd w:val="clear" w:color="000000" w:fill="FFFFFF"/>
            <w:tcMar>
              <w:left w:w="34" w:type="dxa"/>
              <w:right w:w="34" w:type="dxa"/>
            </w:tcMar>
          </w:tcPr>
          <w:p w:rsidR="00F3317A" w:rsidRDefault="003470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5430">
                <w:rPr>
                  <w:rStyle w:val="a3"/>
                </w:rPr>
                <w:t>https://urait.ru/bcode/441282</w:t>
              </w:r>
            </w:hyperlink>
            <w:r>
              <w:t xml:space="preserve"> </w:t>
            </w:r>
          </w:p>
        </w:tc>
      </w:tr>
      <w:tr w:rsidR="00F3317A">
        <w:trPr>
          <w:trHeight w:hRule="exact" w:val="528"/>
        </w:trPr>
        <w:tc>
          <w:tcPr>
            <w:tcW w:w="9654" w:type="dxa"/>
            <w:gridSpan w:val="2"/>
            <w:vMerge/>
            <w:shd w:val="clear" w:color="000000" w:fill="FFFFFF"/>
            <w:tcMar>
              <w:left w:w="34" w:type="dxa"/>
              <w:right w:w="34" w:type="dxa"/>
            </w:tcMar>
          </w:tcPr>
          <w:p w:rsidR="00F3317A" w:rsidRDefault="00F3317A"/>
        </w:tc>
      </w:tr>
      <w:tr w:rsidR="00F3317A">
        <w:trPr>
          <w:trHeight w:hRule="exact" w:val="555"/>
        </w:trPr>
        <w:tc>
          <w:tcPr>
            <w:tcW w:w="9654" w:type="dxa"/>
            <w:gridSpan w:val="2"/>
            <w:shd w:val="clear" w:color="000000" w:fill="FFFFFF"/>
            <w:tcMar>
              <w:left w:w="34" w:type="dxa"/>
              <w:right w:w="34" w:type="dxa"/>
            </w:tcMar>
          </w:tcPr>
          <w:p w:rsidR="00F3317A" w:rsidRDefault="003470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5430">
                <w:rPr>
                  <w:rStyle w:val="a3"/>
                </w:rPr>
                <w:t>https://urait.ru/bcode/425884</w:t>
              </w:r>
            </w:hyperlink>
            <w:r>
              <w:t xml:space="preserve"> </w:t>
            </w:r>
          </w:p>
        </w:tc>
      </w:tr>
      <w:tr w:rsidR="00F3317A">
        <w:trPr>
          <w:trHeight w:hRule="exact" w:val="826"/>
        </w:trPr>
        <w:tc>
          <w:tcPr>
            <w:tcW w:w="9654" w:type="dxa"/>
            <w:gridSpan w:val="2"/>
            <w:shd w:val="clear" w:color="000000" w:fill="FFFFFF"/>
            <w:tcMar>
              <w:left w:w="34" w:type="dxa"/>
              <w:right w:w="34" w:type="dxa"/>
            </w:tcMar>
          </w:tcPr>
          <w:p w:rsidR="00F3317A" w:rsidRDefault="003470D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Символический</w:t>
            </w:r>
            <w:r>
              <w:t xml:space="preserve"> </w:t>
            </w:r>
            <w:r>
              <w:rPr>
                <w:rFonts w:ascii="Times New Roman" w:hAnsi="Times New Roman" w:cs="Times New Roman"/>
                <w:color w:val="000000"/>
                <w:sz w:val="24"/>
                <w:szCs w:val="24"/>
              </w:rPr>
              <w:t>искусственный</w:t>
            </w:r>
            <w:r>
              <w:t xml:space="preserve"> </w:t>
            </w:r>
            <w:r>
              <w:rPr>
                <w:rFonts w:ascii="Times New Roman" w:hAnsi="Times New Roman" w:cs="Times New Roman"/>
                <w:color w:val="000000"/>
                <w:sz w:val="24"/>
                <w:szCs w:val="24"/>
              </w:rPr>
              <w:t>интеллект:</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75430">
                <w:rPr>
                  <w:rStyle w:val="a3"/>
                </w:rPr>
                <w:t>https://urait.ru/bcode/434065</w:t>
              </w:r>
            </w:hyperlink>
            <w:r>
              <w:t xml:space="preserve"> </w:t>
            </w:r>
          </w:p>
        </w:tc>
      </w:tr>
      <w:tr w:rsidR="00F3317A">
        <w:trPr>
          <w:trHeight w:hRule="exact" w:val="585"/>
        </w:trPr>
        <w:tc>
          <w:tcPr>
            <w:tcW w:w="9654" w:type="dxa"/>
            <w:gridSpan w:val="2"/>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317A">
        <w:trPr>
          <w:trHeight w:hRule="exact" w:val="9751"/>
        </w:trPr>
        <w:tc>
          <w:tcPr>
            <w:tcW w:w="9654" w:type="dxa"/>
            <w:gridSpan w:val="2"/>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75430">
                <w:rPr>
                  <w:rStyle w:val="a3"/>
                  <w:rFonts w:ascii="Times New Roman" w:hAnsi="Times New Roman" w:cs="Times New Roman"/>
                  <w:sz w:val="24"/>
                  <w:szCs w:val="24"/>
                </w:rPr>
                <w:t>http://www.iprbookshop.ru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75430">
                <w:rPr>
                  <w:rStyle w:val="a3"/>
                  <w:rFonts w:ascii="Times New Roman" w:hAnsi="Times New Roman" w:cs="Times New Roman"/>
                  <w:sz w:val="24"/>
                  <w:szCs w:val="24"/>
                </w:rPr>
                <w:t>http://biblio-online.ru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75430">
                <w:rPr>
                  <w:rStyle w:val="a3"/>
                  <w:rFonts w:ascii="Times New Roman" w:hAnsi="Times New Roman" w:cs="Times New Roman"/>
                  <w:sz w:val="24"/>
                  <w:szCs w:val="24"/>
                </w:rPr>
                <w:t>http://window.edu.ru/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75430">
                <w:rPr>
                  <w:rStyle w:val="a3"/>
                  <w:rFonts w:ascii="Times New Roman" w:hAnsi="Times New Roman" w:cs="Times New Roman"/>
                  <w:sz w:val="24"/>
                  <w:szCs w:val="24"/>
                </w:rPr>
                <w:t>http://elibrary.ru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75430">
                <w:rPr>
                  <w:rStyle w:val="a3"/>
                  <w:rFonts w:ascii="Times New Roman" w:hAnsi="Times New Roman" w:cs="Times New Roman"/>
                  <w:sz w:val="24"/>
                  <w:szCs w:val="24"/>
                </w:rPr>
                <w:t>http://www.sciencedirect.com</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75430">
                <w:rPr>
                  <w:rStyle w:val="a3"/>
                  <w:rFonts w:ascii="Times New Roman" w:hAnsi="Times New Roman" w:cs="Times New Roman"/>
                  <w:sz w:val="24"/>
                  <w:szCs w:val="24"/>
                </w:rPr>
                <w:t>http://journals.cambridge.org</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75430">
                <w:rPr>
                  <w:rStyle w:val="a3"/>
                  <w:rFonts w:ascii="Times New Roman" w:hAnsi="Times New Roman" w:cs="Times New Roman"/>
                  <w:sz w:val="24"/>
                  <w:szCs w:val="24"/>
                </w:rPr>
                <w:t>http://www.oxfordjoumals.org</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75430">
                <w:rPr>
                  <w:rStyle w:val="a3"/>
                  <w:rFonts w:ascii="Times New Roman" w:hAnsi="Times New Roman" w:cs="Times New Roman"/>
                  <w:sz w:val="24"/>
                  <w:szCs w:val="24"/>
                </w:rPr>
                <w:t>http://dic.academic.ru/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75430">
                <w:rPr>
                  <w:rStyle w:val="a3"/>
                  <w:rFonts w:ascii="Times New Roman" w:hAnsi="Times New Roman" w:cs="Times New Roman"/>
                  <w:sz w:val="24"/>
                  <w:szCs w:val="24"/>
                </w:rPr>
                <w:t>http://www.benran.ru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75430">
                <w:rPr>
                  <w:rStyle w:val="a3"/>
                  <w:rFonts w:ascii="Times New Roman" w:hAnsi="Times New Roman" w:cs="Times New Roman"/>
                  <w:sz w:val="24"/>
                  <w:szCs w:val="24"/>
                </w:rPr>
                <w:t>http://www.gks.ru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75430">
                <w:rPr>
                  <w:rStyle w:val="a3"/>
                  <w:rFonts w:ascii="Times New Roman" w:hAnsi="Times New Roman" w:cs="Times New Roman"/>
                  <w:sz w:val="24"/>
                  <w:szCs w:val="24"/>
                </w:rPr>
                <w:t>http://diss.rsl.ru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75430">
                <w:rPr>
                  <w:rStyle w:val="a3"/>
                  <w:rFonts w:ascii="Times New Roman" w:hAnsi="Times New Roman" w:cs="Times New Roman"/>
                  <w:sz w:val="24"/>
                  <w:szCs w:val="24"/>
                </w:rPr>
                <w:t>http://ru.spinform.ru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317A" w:rsidRDefault="003470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317A">
        <w:trPr>
          <w:trHeight w:hRule="exact" w:val="314"/>
        </w:trPr>
        <w:tc>
          <w:tcPr>
            <w:tcW w:w="9654" w:type="dxa"/>
            <w:gridSpan w:val="2"/>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317A">
        <w:trPr>
          <w:trHeight w:hRule="exact" w:val="1699"/>
        </w:trPr>
        <w:tc>
          <w:tcPr>
            <w:tcW w:w="9654" w:type="dxa"/>
            <w:gridSpan w:val="2"/>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12115"/>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317A" w:rsidRDefault="003470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317A" w:rsidRDefault="003470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317A" w:rsidRDefault="003470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317A" w:rsidRDefault="003470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317A" w:rsidRDefault="003470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317A" w:rsidRDefault="003470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317A" w:rsidRDefault="003470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317A" w:rsidRDefault="003470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317A" w:rsidRDefault="003470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317A" w:rsidRDefault="003470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317A">
        <w:trPr>
          <w:trHeight w:hRule="exact" w:val="855"/>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317A">
        <w:trPr>
          <w:trHeight w:hRule="exact" w:val="2420"/>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317A" w:rsidRDefault="00F3317A">
            <w:pPr>
              <w:spacing w:after="0" w:line="240" w:lineRule="auto"/>
              <w:jc w:val="both"/>
              <w:rPr>
                <w:sz w:val="24"/>
                <w:szCs w:val="24"/>
              </w:rPr>
            </w:pPr>
          </w:p>
          <w:p w:rsidR="00F3317A" w:rsidRDefault="003470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317A" w:rsidRDefault="003470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317A" w:rsidRDefault="003470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317A" w:rsidRDefault="003470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317A" w:rsidRDefault="003470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826"/>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F3317A" w:rsidRDefault="00F3317A">
            <w:pPr>
              <w:spacing w:after="0" w:line="240" w:lineRule="auto"/>
              <w:jc w:val="both"/>
              <w:rPr>
                <w:sz w:val="24"/>
                <w:szCs w:val="24"/>
              </w:rPr>
            </w:pPr>
          </w:p>
          <w:p w:rsidR="00F3317A" w:rsidRDefault="003470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75430">
                <w:rPr>
                  <w:rStyle w:val="a3"/>
                  <w:rFonts w:ascii="Times New Roman" w:hAnsi="Times New Roman" w:cs="Times New Roman"/>
                  <w:sz w:val="24"/>
                  <w:szCs w:val="24"/>
                </w:rPr>
                <w:t>http://www.president.kremlin.ru</w:t>
              </w:r>
            </w:hyperlink>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75430">
                <w:rPr>
                  <w:rStyle w:val="a3"/>
                  <w:rFonts w:ascii="Times New Roman" w:hAnsi="Times New Roman" w:cs="Times New Roman"/>
                  <w:sz w:val="24"/>
                  <w:szCs w:val="24"/>
                </w:rPr>
                <w:t>http://www.ict.edu.ru</w:t>
              </w:r>
            </w:hyperlink>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317A" w:rsidRDefault="003470D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75430">
                <w:rPr>
                  <w:rStyle w:val="a3"/>
                  <w:rFonts w:ascii="Times New Roman" w:hAnsi="Times New Roman" w:cs="Times New Roman"/>
                  <w:sz w:val="24"/>
                  <w:szCs w:val="24"/>
                </w:rPr>
                <w:t>http://fgosvo.ru</w:t>
              </w:r>
            </w:hyperlink>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75430">
                <w:rPr>
                  <w:rStyle w:val="a3"/>
                  <w:rFonts w:ascii="Times New Roman" w:hAnsi="Times New Roman" w:cs="Times New Roman"/>
                  <w:sz w:val="24"/>
                  <w:szCs w:val="24"/>
                </w:rPr>
                <w:t>http://pravo.gov.ru</w:t>
              </w:r>
            </w:hyperlink>
          </w:p>
        </w:tc>
      </w:tr>
      <w:tr w:rsidR="00F3317A">
        <w:trPr>
          <w:trHeight w:hRule="exact" w:val="30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75430">
                <w:rPr>
                  <w:rStyle w:val="a3"/>
                  <w:rFonts w:ascii="Times New Roman" w:hAnsi="Times New Roman" w:cs="Times New Roman"/>
                  <w:sz w:val="24"/>
                  <w:szCs w:val="24"/>
                </w:rPr>
                <w:t>http://edu.garant.ru/omga/</w:t>
              </w:r>
            </w:hyperlink>
          </w:p>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75430">
                <w:rPr>
                  <w:rStyle w:val="a3"/>
                  <w:rFonts w:ascii="Times New Roman" w:hAnsi="Times New Roman" w:cs="Times New Roman"/>
                  <w:sz w:val="24"/>
                  <w:szCs w:val="24"/>
                </w:rPr>
                <w:t>http://www.consultant.ru/edu/student/study/</w:t>
              </w:r>
            </w:hyperlink>
          </w:p>
        </w:tc>
      </w:tr>
      <w:tr w:rsidR="00F3317A">
        <w:trPr>
          <w:trHeight w:hRule="exact" w:val="314"/>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317A">
        <w:trPr>
          <w:trHeight w:hRule="exact" w:val="7587"/>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317A" w:rsidRDefault="003470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317A" w:rsidRDefault="003470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317A" w:rsidRDefault="003470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317A" w:rsidRDefault="003470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317A" w:rsidRDefault="003470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317A" w:rsidRDefault="003470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317A" w:rsidRDefault="003470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317A" w:rsidRDefault="003470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317A" w:rsidRDefault="003470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317A" w:rsidRDefault="003470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317A" w:rsidRDefault="003470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317A" w:rsidRDefault="003470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317A" w:rsidRDefault="003470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317A">
        <w:trPr>
          <w:trHeight w:hRule="exact" w:val="277"/>
        </w:trPr>
        <w:tc>
          <w:tcPr>
            <w:tcW w:w="9640" w:type="dxa"/>
          </w:tcPr>
          <w:p w:rsidR="00F3317A" w:rsidRDefault="00F3317A"/>
        </w:tc>
      </w:tr>
      <w:tr w:rsidR="00F3317A">
        <w:trPr>
          <w:trHeight w:hRule="exact" w:val="585"/>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317A">
        <w:trPr>
          <w:trHeight w:hRule="exact" w:val="2498"/>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317A" w:rsidRDefault="003470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317A" w:rsidRDefault="003470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11644"/>
        </w:trPr>
        <w:tc>
          <w:tcPr>
            <w:tcW w:w="9654" w:type="dxa"/>
            <w:shd w:val="clear" w:color="000000" w:fill="FFFFFF"/>
            <w:tcMar>
              <w:left w:w="34" w:type="dxa"/>
              <w:right w:w="34" w:type="dxa"/>
            </w:tcMar>
          </w:tcPr>
          <w:p w:rsidR="00F3317A" w:rsidRDefault="003470DB">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317A" w:rsidRDefault="003470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317A" w:rsidRDefault="003470D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3317A" w:rsidRDefault="003470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317A">
        <w:trPr>
          <w:trHeight w:hRule="exact" w:val="2748"/>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3317A">
        <w:trPr>
          <w:trHeight w:hRule="exact" w:val="998"/>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w:t>
            </w:r>
          </w:p>
        </w:tc>
      </w:tr>
    </w:tbl>
    <w:p w:rsidR="00F3317A" w:rsidRDefault="003470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17A">
        <w:trPr>
          <w:trHeight w:hRule="exact" w:val="3019"/>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lastRenderedPageBreak/>
              <w:t>стенды информационные, экран, мультимедийный проектор, кафедра, Коммутатор D-link (DES-1024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3317A">
        <w:trPr>
          <w:trHeight w:hRule="exact" w:val="2207"/>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F3317A">
        <w:trPr>
          <w:trHeight w:hRule="exact" w:val="3560"/>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F3317A">
        <w:trPr>
          <w:trHeight w:hRule="exact" w:val="2478"/>
        </w:trPr>
        <w:tc>
          <w:tcPr>
            <w:tcW w:w="9654" w:type="dxa"/>
            <w:shd w:val="clear" w:color="000000" w:fill="FFFFFF"/>
            <w:tcMar>
              <w:left w:w="34" w:type="dxa"/>
              <w:right w:w="34" w:type="dxa"/>
            </w:tcMar>
          </w:tcPr>
          <w:p w:rsidR="00F3317A" w:rsidRDefault="003470DB">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3317A" w:rsidRDefault="00F3317A"/>
    <w:sectPr w:rsidR="00F331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70DB"/>
    <w:rsid w:val="00BF0D4A"/>
    <w:rsid w:val="00D31453"/>
    <w:rsid w:val="00E209E2"/>
    <w:rsid w:val="00F3317A"/>
    <w:rsid w:val="00F7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0DB"/>
    <w:rPr>
      <w:color w:val="0563C1" w:themeColor="hyperlink"/>
      <w:u w:val="single"/>
    </w:rPr>
  </w:style>
  <w:style w:type="character" w:styleId="a4">
    <w:name w:val="Unresolved Mention"/>
    <w:basedOn w:val="a0"/>
    <w:uiPriority w:val="99"/>
    <w:semiHidden/>
    <w:unhideWhenUsed/>
    <w:rsid w:val="0034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2588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8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4597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124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4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6905</Words>
  <Characters>39363</Characters>
  <Application>Microsoft Office Word</Application>
  <DocSecurity>0</DocSecurity>
  <Lines>328</Lines>
  <Paragraphs>92</Paragraphs>
  <ScaleCrop>false</ScaleCrop>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2022-2023_ФГОС3++2022_Бак-ОФО-ПИ(22)_plx_Управление знаниями и инновациями</dc:title>
  <dc:creator>FastReport.NET</dc:creator>
  <cp:lastModifiedBy>Mark Bernstorf</cp:lastModifiedBy>
  <cp:revision>4</cp:revision>
  <dcterms:created xsi:type="dcterms:W3CDTF">2022-05-01T18:39:00Z</dcterms:created>
  <dcterms:modified xsi:type="dcterms:W3CDTF">2022-11-12T09:27:00Z</dcterms:modified>
</cp:coreProperties>
</file>